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Sophos es reconocido por Gartner en el informe Magic Quadrant 2021 para plataformas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de protección de endpoints</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13 de mayo de 2021.- Sophos, líder mundial en ciberseguridad de última generación, anunció hoy que fue reconocido por duodécima vez consecutiva como una de las principales plataformas de protección para </w:t>
      </w:r>
      <w:r w:rsidDel="00000000" w:rsidR="00000000" w:rsidRPr="00000000">
        <w:rPr>
          <w:i w:val="1"/>
          <w:rtl w:val="0"/>
        </w:rPr>
        <w:t xml:space="preserve">endpoints</w:t>
      </w:r>
      <w:r w:rsidDel="00000000" w:rsidR="00000000" w:rsidRPr="00000000">
        <w:rPr>
          <w:rtl w:val="0"/>
        </w:rPr>
        <w:t xml:space="preserve"> (EPP) del mundo, </w:t>
      </w:r>
      <w:r w:rsidDel="00000000" w:rsidR="00000000" w:rsidRPr="00000000">
        <w:rPr>
          <w:rtl w:val="0"/>
        </w:rPr>
        <w:t xml:space="preserve">en el informe </w:t>
      </w:r>
      <w:r w:rsidDel="00000000" w:rsidR="00000000" w:rsidRPr="00000000">
        <w:rPr>
          <w:b w:val="1"/>
          <w:rtl w:val="0"/>
        </w:rPr>
        <w:t xml:space="preserve">Gartner Magic Quadrant 2021 </w:t>
      </w:r>
      <w:r w:rsidDel="00000000" w:rsidR="00000000" w:rsidRPr="00000000">
        <w:rPr>
          <w:rtl w:val="0"/>
        </w:rPr>
        <w:t xml:space="preserve">de la consultora.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La plataforma ofrece, dentro de su cartera de productos, las herramientas de seguridad para </w:t>
      </w:r>
      <w:r w:rsidDel="00000000" w:rsidR="00000000" w:rsidRPr="00000000">
        <w:rPr>
          <w:i w:val="1"/>
          <w:rtl w:val="0"/>
        </w:rPr>
        <w:t xml:space="preserve">endpoints</w:t>
      </w:r>
      <w:r w:rsidDel="00000000" w:rsidR="00000000" w:rsidRPr="00000000">
        <w:rPr>
          <w:rtl w:val="0"/>
        </w:rPr>
        <w:t xml:space="preserve"> más sofisticadas de la industria, con el fin de proteger contra una amplia gama de amenazas, entre las que destacan el </w:t>
      </w:r>
      <w:r w:rsidDel="00000000" w:rsidR="00000000" w:rsidRPr="00000000">
        <w:rPr>
          <w:i w:val="1"/>
          <w:rtl w:val="0"/>
        </w:rPr>
        <w:t xml:space="preserve">ransomware, malware</w:t>
      </w:r>
      <w:r w:rsidDel="00000000" w:rsidR="00000000" w:rsidRPr="00000000">
        <w:rPr>
          <w:rtl w:val="0"/>
        </w:rPr>
        <w:t xml:space="preserve">, variantes de </w:t>
      </w:r>
      <w:r w:rsidDel="00000000" w:rsidR="00000000" w:rsidRPr="00000000">
        <w:rPr>
          <w:i w:val="1"/>
          <w:rtl w:val="0"/>
        </w:rPr>
        <w:t xml:space="preserve">exploits</w:t>
      </w:r>
      <w:r w:rsidDel="00000000" w:rsidR="00000000" w:rsidRPr="00000000">
        <w:rPr>
          <w:rtl w:val="0"/>
        </w:rPr>
        <w:t xml:space="preserve"> desconocidos y ataques sigilosos.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La compañía lanzó recientemente </w:t>
      </w:r>
      <w:hyperlink r:id="rId6">
        <w:r w:rsidDel="00000000" w:rsidR="00000000" w:rsidRPr="00000000">
          <w:rPr>
            <w:color w:val="1155cc"/>
            <w:u w:val="single"/>
            <w:rtl w:val="0"/>
          </w:rPr>
          <w:t xml:space="preserve">Sophos XDR</w:t>
        </w:r>
      </w:hyperlink>
      <w:r w:rsidDel="00000000" w:rsidR="00000000" w:rsidRPr="00000000">
        <w:rPr>
          <w:rtl w:val="0"/>
        </w:rPr>
        <w:t xml:space="preserve">, una solución con mejoras significativas en su cartera de herramientas para terminales finales de comunicación. Se trata de la única plataforma de detección y respuesta extendida (XDR) de la industria que sincroniza la seguridad nativa de puntos finales, servidores, </w:t>
      </w:r>
      <w:r w:rsidDel="00000000" w:rsidR="00000000" w:rsidRPr="00000000">
        <w:rPr>
          <w:i w:val="1"/>
          <w:rtl w:val="0"/>
        </w:rPr>
        <w:t xml:space="preserve">firewalls</w:t>
      </w:r>
      <w:r w:rsidDel="00000000" w:rsidR="00000000" w:rsidRPr="00000000">
        <w:rPr>
          <w:rtl w:val="0"/>
        </w:rPr>
        <w:t xml:space="preserve"> y correo electrónico. Sophos XDR proporciona una vista holística del entorno de una organización con el conjunto de datos más rico y un análisis profundo para la detección, investigación y respuesta de amenazas.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i w:val="1"/>
        </w:rPr>
      </w:pPr>
      <w:r w:rsidDel="00000000" w:rsidR="00000000" w:rsidRPr="00000000">
        <w:rPr>
          <w:i w:val="1"/>
          <w:rtl w:val="0"/>
        </w:rPr>
        <w:t xml:space="preserve">“Los entornos de trabajo remoto de la actualidad están listos para ser atacados por los ciberdelincuentes, quienes están utilizando nuevas tácticas para evadir la detección de los equipos de TI. Como lo revela el informe </w:t>
      </w:r>
      <w:r w:rsidDel="00000000" w:rsidR="00000000" w:rsidRPr="00000000">
        <w:rPr>
          <w:rtl w:val="0"/>
        </w:rPr>
        <w:t xml:space="preserve">State of Ransomware 2021</w:t>
      </w:r>
      <w:r w:rsidDel="00000000" w:rsidR="00000000" w:rsidRPr="00000000">
        <w:rPr>
          <w:i w:val="1"/>
          <w:rtl w:val="0"/>
        </w:rPr>
        <w:t xml:space="preserve">, el riesgo nunca ha sido tan alto, ya que los costos de recuperación por </w:t>
      </w:r>
      <w:r w:rsidDel="00000000" w:rsidR="00000000" w:rsidRPr="00000000">
        <w:rPr>
          <w:rtl w:val="0"/>
        </w:rPr>
        <w:t xml:space="preserve">ransomware</w:t>
      </w:r>
      <w:r w:rsidDel="00000000" w:rsidR="00000000" w:rsidRPr="00000000">
        <w:rPr>
          <w:i w:val="1"/>
          <w:rtl w:val="0"/>
        </w:rPr>
        <w:t xml:space="preserve"> se han duplicado en el último año</w:t>
      </w:r>
      <w:r w:rsidDel="00000000" w:rsidR="00000000" w:rsidRPr="00000000">
        <w:rPr>
          <w:rtl w:val="0"/>
        </w:rPr>
        <w:t xml:space="preserve">”, dijo Dan Sciappa, director de producto de Sophos. “</w:t>
      </w:r>
      <w:r w:rsidDel="00000000" w:rsidR="00000000" w:rsidRPr="00000000">
        <w:rPr>
          <w:i w:val="1"/>
          <w:rtl w:val="0"/>
        </w:rPr>
        <w:t xml:space="preserve">Se trata de amenazas muy grandes para empresas de todos los tamaños, y estos ataques tienen el potencial de destruirlas por completo. La única forma de mantenerse al día es con seguridad y visión a futuro, además de defensas productivas y productivas en capas”.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w:t>
      </w:r>
      <w:r w:rsidDel="00000000" w:rsidR="00000000" w:rsidRPr="00000000">
        <w:rPr>
          <w:i w:val="1"/>
          <w:rtl w:val="0"/>
        </w:rPr>
        <w:t xml:space="preserve">Sophos innova constantemente sus soluciones de ciberseguridad, lo que permite a las organizaciones proteger todos los </w:t>
      </w:r>
      <w:r w:rsidDel="00000000" w:rsidR="00000000" w:rsidRPr="00000000">
        <w:rPr>
          <w:rtl w:val="0"/>
        </w:rPr>
        <w:t xml:space="preserve">endpoints</w:t>
      </w:r>
      <w:r w:rsidDel="00000000" w:rsidR="00000000" w:rsidRPr="00000000">
        <w:rPr>
          <w:i w:val="1"/>
          <w:rtl w:val="0"/>
        </w:rPr>
        <w:t xml:space="preserve"> de la red y mantenerse a la vanguardia en cuanto al panorama de amenazas en evolución. La innovación está en nuestro ADN y así es como hemos fortalecido nuestra posición de liderazgo en protección de puntos finales a lo largo de los últimos 12 años</w:t>
      </w:r>
      <w:r w:rsidDel="00000000" w:rsidR="00000000" w:rsidRPr="00000000">
        <w:rPr>
          <w:rtl w:val="0"/>
        </w:rPr>
        <w:t xml:space="preserve">”, añadió.</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hyperlink r:id="rId7">
        <w:r w:rsidDel="00000000" w:rsidR="00000000" w:rsidRPr="00000000">
          <w:rPr>
            <w:color w:val="1155cc"/>
            <w:u w:val="single"/>
            <w:rtl w:val="0"/>
          </w:rPr>
          <w:t xml:space="preserve">Sophos Intercept X</w:t>
        </w:r>
      </w:hyperlink>
      <w:r w:rsidDel="00000000" w:rsidR="00000000" w:rsidRPr="00000000">
        <w:rPr>
          <w:rtl w:val="0"/>
        </w:rPr>
        <w:t xml:space="preserve">, solución de endpoints insignia de la firma, ahora proporciona con XDR múltiples capas de seguridad con detección de </w:t>
      </w:r>
      <w:r w:rsidDel="00000000" w:rsidR="00000000" w:rsidRPr="00000000">
        <w:rPr>
          <w:i w:val="1"/>
          <w:rtl w:val="0"/>
        </w:rPr>
        <w:t xml:space="preserve">malware</w:t>
      </w:r>
      <w:r w:rsidDel="00000000" w:rsidR="00000000" w:rsidRPr="00000000">
        <w:rPr>
          <w:rtl w:val="0"/>
        </w:rPr>
        <w:t xml:space="preserve"> de aprendizaje profundo, prevención de ataques sin archivos y </w:t>
      </w:r>
      <w:r w:rsidDel="00000000" w:rsidR="00000000" w:rsidRPr="00000000">
        <w:rPr>
          <w:i w:val="1"/>
          <w:rtl w:val="0"/>
        </w:rPr>
        <w:t xml:space="preserve">exploits</w:t>
      </w:r>
      <w:r w:rsidDel="00000000" w:rsidR="00000000" w:rsidRPr="00000000">
        <w:rPr>
          <w:rtl w:val="0"/>
        </w:rPr>
        <w:t xml:space="preserve">, protección activa contra adversarios, tecnología </w:t>
      </w:r>
      <w:r w:rsidDel="00000000" w:rsidR="00000000" w:rsidRPr="00000000">
        <w:rPr>
          <w:i w:val="1"/>
          <w:rtl w:val="0"/>
        </w:rPr>
        <w:t xml:space="preserve">antiransomware</w:t>
      </w:r>
      <w:r w:rsidDel="00000000" w:rsidR="00000000" w:rsidRPr="00000000">
        <w:rPr>
          <w:rtl w:val="0"/>
        </w:rPr>
        <w:t xml:space="preserve"> y más. Esta herramienta se administra fácilmente en la plataforma Sophos Central, basada en la nube.</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La protección también incluye </w:t>
      </w:r>
      <w:hyperlink r:id="rId8">
        <w:r w:rsidDel="00000000" w:rsidR="00000000" w:rsidRPr="00000000">
          <w:rPr>
            <w:color w:val="1155cc"/>
            <w:u w:val="single"/>
            <w:rtl w:val="0"/>
          </w:rPr>
          <w:t xml:space="preserve">Sophos Managed Threat Response (MTR),</w:t>
        </w:r>
      </w:hyperlink>
      <w:r w:rsidDel="00000000" w:rsidR="00000000" w:rsidRPr="00000000">
        <w:rPr>
          <w:rtl w:val="0"/>
        </w:rPr>
        <w:t xml:space="preserve"> uno de los servicios de búsqueda, detección y respuesta más utilizados de la industria. Sophos MTR fusiona el aprendizaje automático con el análisis de expertos para un mejor hallazgo de amenazas, una investigación más profunda de alertas y acciones específicas para ser eliminadas, y se distingue por su capacidad para tomar medidas productivas por la organización con el fin de mitigar las posibilidades de ser víctima de un ataque, todo en tiempo real.</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 #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sz w:val="20"/>
          <w:szCs w:val="20"/>
        </w:rPr>
      </w:pPr>
      <w:r w:rsidDel="00000000" w:rsidR="00000000" w:rsidRPr="00000000">
        <w:rPr>
          <w:b w:val="1"/>
          <w:sz w:val="20"/>
          <w:szCs w:val="20"/>
          <w:rtl w:val="0"/>
        </w:rPr>
        <w:t xml:space="preserve">Descargo de responsabilidad de Gartner:</w:t>
      </w:r>
      <w:r w:rsidDel="00000000" w:rsidR="00000000" w:rsidRPr="00000000">
        <w:rPr>
          <w:sz w:val="20"/>
          <w:szCs w:val="20"/>
          <w:rtl w:val="0"/>
        </w:rPr>
        <w:t xml:space="preserve"> Gartner no respalda a ningún proveedor, producto o servicio descrito en nuestras publicaciones de investigación, y no aconseja a los usuarios de tecnología que seleccionen solo a los proveedores con las calificaciones más altas u otra designación. Las publicaciones de investigación de Gartner consisten en las opiniones de los equipos de investigación de Gartner y no deben interpretarse como declaraciones de hechos. Gartner rechaza todas las garantías, expresas o implícitas, con respecto a esta investigación, incluidas las garantías de comercialización o idoneidad para un propósito particular.</w:t>
      </w:r>
    </w:p>
    <w:p w:rsidR="00000000" w:rsidDel="00000000" w:rsidP="00000000" w:rsidRDefault="00000000" w:rsidRPr="00000000" w14:paraId="00000016">
      <w:pPr>
        <w:jc w:val="both"/>
        <w:rPr>
          <w:sz w:val="20"/>
          <w:szCs w:val="20"/>
        </w:rPr>
      </w:pPr>
      <w:r w:rsidDel="00000000" w:rsidR="00000000" w:rsidRPr="00000000">
        <w:rPr>
          <w:rtl w:val="0"/>
        </w:rPr>
      </w:r>
    </w:p>
    <w:p w:rsidR="00000000" w:rsidDel="00000000" w:rsidP="00000000" w:rsidRDefault="00000000" w:rsidRPr="00000000" w14:paraId="00000017">
      <w:pPr>
        <w:jc w:val="both"/>
        <w:rPr>
          <w:b w:val="1"/>
          <w:sz w:val="20"/>
          <w:szCs w:val="20"/>
        </w:rPr>
      </w:pPr>
      <w:r w:rsidDel="00000000" w:rsidR="00000000" w:rsidRPr="00000000">
        <w:rPr>
          <w:b w:val="1"/>
          <w:sz w:val="20"/>
          <w:szCs w:val="20"/>
          <w:rtl w:val="0"/>
        </w:rPr>
        <w:t xml:space="preserve">Gartner Magic Quadrant 2021 para plataformas de protección de endpoints, 5 de mayo de 2021, Rob Smith, Prateek Bhajanka, Mark Harris, Paul Webber y Peter Firstbrook.</w:t>
      </w:r>
    </w:p>
    <w:p w:rsidR="00000000" w:rsidDel="00000000" w:rsidP="00000000" w:rsidRDefault="00000000" w:rsidRPr="00000000" w14:paraId="00000018">
      <w:pPr>
        <w:jc w:val="both"/>
        <w:rPr>
          <w:b w:val="1"/>
          <w:sz w:val="20"/>
          <w:szCs w:val="20"/>
        </w:rPr>
      </w:pPr>
      <w:r w:rsidDel="00000000" w:rsidR="00000000" w:rsidRPr="00000000">
        <w:rPr>
          <w:rtl w:val="0"/>
        </w:rPr>
      </w:r>
    </w:p>
    <w:p w:rsidR="00000000" w:rsidDel="00000000" w:rsidP="00000000" w:rsidRDefault="00000000" w:rsidRPr="00000000" w14:paraId="00000019">
      <w:pPr>
        <w:jc w:val="center"/>
        <w:rPr>
          <w:sz w:val="20"/>
          <w:szCs w:val="20"/>
          <w:highlight w:val="white"/>
        </w:rPr>
      </w:pPr>
      <w:r w:rsidDel="00000000" w:rsidR="00000000" w:rsidRPr="00000000">
        <w:rPr>
          <w:sz w:val="20"/>
          <w:szCs w:val="20"/>
          <w:highlight w:val="white"/>
          <w:rtl w:val="0"/>
        </w:rPr>
        <w:t xml:space="preserve"># # #</w:t>
      </w:r>
    </w:p>
    <w:p w:rsidR="00000000" w:rsidDel="00000000" w:rsidP="00000000" w:rsidRDefault="00000000" w:rsidRPr="00000000" w14:paraId="0000001A">
      <w:pPr>
        <w:jc w:val="center"/>
        <w:rPr>
          <w:sz w:val="20"/>
          <w:szCs w:val="20"/>
          <w:highlight w:val="white"/>
        </w:rPr>
      </w:pPr>
      <w:r w:rsidDel="00000000" w:rsidR="00000000" w:rsidRPr="00000000">
        <w:rPr>
          <w:rtl w:val="0"/>
        </w:rPr>
      </w:r>
    </w:p>
    <w:p w:rsidR="00000000" w:rsidDel="00000000" w:rsidP="00000000" w:rsidRDefault="00000000" w:rsidRPr="00000000" w14:paraId="0000001B">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Sophos</w:t>
      </w:r>
    </w:p>
    <w:p w:rsidR="00000000" w:rsidDel="00000000" w:rsidP="00000000" w:rsidRDefault="00000000" w:rsidRPr="00000000" w14:paraId="0000001C">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Como líder mundial en seguridad cibernética de última generación, Sophos protege a más de 400,000 organizaciones en más de 150 países de las amenazas cibernéticas más avanzadas de la actualidad. Desarrolladas por SophosLabs, un equipo global de inteligencia contra amenazas cibernética y ciencia de datos, las soluciones basadas en inteligencia artificial y nativas de la nube de Sophos ofrecen seguridad a endpoints (computadoras portátiles, servidores y dispositivos móviles) y redes contra las diversas técnicas de ciberdelincuencia que están en constante evolución, incluidos ransomware, malware, exploits, extracción de datos, incumplimientos de adversarios activos, phishing y más. Sophos Central, una plataforma de administración nativa de la nube, integra toda la cartera de productos de próxima generación de Sophos, incluida la solución de endpoint Intercept X y el Firewall XG, en un único sistema de "seguridad sincronizada" accesible a través de un conjunto de APIs. </w:t>
      </w:r>
    </w:p>
    <w:p w:rsidR="00000000" w:rsidDel="00000000" w:rsidP="00000000" w:rsidRDefault="00000000" w:rsidRPr="00000000" w14:paraId="0000001D">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1E">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Sophos ha impulsado la transición a la ciberseguridad de última generación, aprovechando las capacidades avanzadas en la nube, el aprendizaje automático, las API, la automatización, la respuesta ante amenazas y más, para brindar protección de nivel empresarial a organizaciones de cualquier tamaño. Sophos vende sus productos y servicios exclusivamente a través de un canal global de más de 53,000 socios y proveedores de servicios administrados (MSP). Sophos también pone a disposición de los consumidores sus innovadoras tecnologías comerciales a través de Sophos Home. La compañía tiene su sede en Oxford, Reino Unido. Para obtener más información visita </w:t>
      </w:r>
      <w:hyperlink r:id="rId9">
        <w:r w:rsidDel="00000000" w:rsidR="00000000" w:rsidRPr="00000000">
          <w:rPr>
            <w:rFonts w:ascii="Open Sans" w:cs="Open Sans" w:eastAsia="Open Sans" w:hAnsi="Open Sans"/>
            <w:color w:val="1155cc"/>
            <w:sz w:val="20"/>
            <w:szCs w:val="20"/>
            <w:highlight w:val="white"/>
            <w:u w:val="single"/>
            <w:rtl w:val="0"/>
          </w:rPr>
          <w:t xml:space="preserve">www.sophos.com.</w:t>
        </w:r>
      </w:hyperlink>
      <w:r w:rsidDel="00000000" w:rsidR="00000000" w:rsidRPr="00000000">
        <w:rPr>
          <w:rtl w:val="0"/>
        </w:rPr>
      </w:r>
    </w:p>
    <w:p w:rsidR="00000000" w:rsidDel="00000000" w:rsidP="00000000" w:rsidRDefault="00000000" w:rsidRPr="00000000" w14:paraId="0000001F">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20">
      <w:pPr>
        <w:spacing w:line="276" w:lineRule="auto"/>
        <w:jc w:val="both"/>
        <w:rPr>
          <w:rFonts w:ascii="Open Sans" w:cs="Open Sans" w:eastAsia="Open Sans" w:hAnsi="Open Sans"/>
          <w:color w:val="ef4135"/>
          <w:sz w:val="20"/>
          <w:szCs w:val="20"/>
        </w:rPr>
      </w:pPr>
      <w:r w:rsidDel="00000000" w:rsidR="00000000" w:rsidRPr="00000000">
        <w:rPr>
          <w:rtl w:val="0"/>
        </w:rPr>
      </w:r>
    </w:p>
    <w:p w:rsidR="00000000" w:rsidDel="00000000" w:rsidP="00000000" w:rsidRDefault="00000000" w:rsidRPr="00000000" w14:paraId="00000021">
      <w:pPr>
        <w:spacing w:line="276" w:lineRule="auto"/>
        <w:jc w:val="both"/>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22">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Facebook: </w:t>
      </w:r>
      <w:hyperlink r:id="rId10">
        <w:r w:rsidDel="00000000" w:rsidR="00000000" w:rsidRPr="00000000">
          <w:rPr>
            <w:rFonts w:ascii="Open Sans" w:cs="Open Sans" w:eastAsia="Open Sans" w:hAnsi="Open Sans"/>
            <w:sz w:val="20"/>
            <w:szCs w:val="20"/>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23">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Twitter: </w:t>
      </w:r>
      <w:hyperlink r:id="rId11">
        <w:r w:rsidDel="00000000" w:rsidR="00000000" w:rsidRPr="00000000">
          <w:rPr>
            <w:rFonts w:ascii="Open Sans" w:cs="Open Sans" w:eastAsia="Open Sans" w:hAnsi="Open Sans"/>
            <w:sz w:val="20"/>
            <w:szCs w:val="20"/>
            <w:u w:val="single"/>
            <w:rtl w:val="0"/>
          </w:rPr>
          <w:t xml:space="preserve">https://twitter.com/SophosLatAm</w:t>
        </w:r>
      </w:hyperlink>
      <w:r w:rsidDel="00000000" w:rsidR="00000000" w:rsidRPr="00000000">
        <w:rPr>
          <w:rtl w:val="0"/>
        </w:rPr>
      </w:r>
    </w:p>
    <w:p w:rsidR="00000000" w:rsidDel="00000000" w:rsidP="00000000" w:rsidRDefault="00000000" w:rsidRPr="00000000" w14:paraId="00000024">
      <w:pPr>
        <w:rPr>
          <w:b w:val="1"/>
          <w:sz w:val="20"/>
          <w:szCs w:val="20"/>
        </w:rPr>
      </w:pPr>
      <w:r w:rsidDel="00000000" w:rsidR="00000000" w:rsidRPr="00000000">
        <w:rPr>
          <w:rFonts w:ascii="Open Sans" w:cs="Open Sans" w:eastAsia="Open Sans" w:hAnsi="Open Sans"/>
          <w:sz w:val="20"/>
          <w:szCs w:val="20"/>
          <w:rtl w:val="0"/>
        </w:rPr>
        <w:t xml:space="preserve">LinkedIn: </w:t>
      </w:r>
      <w:hyperlink r:id="rId12">
        <w:r w:rsidDel="00000000" w:rsidR="00000000" w:rsidRPr="00000000">
          <w:rPr>
            <w:rFonts w:ascii="Open Sans" w:cs="Open Sans" w:eastAsia="Open Sans" w:hAnsi="Open Sans"/>
            <w:sz w:val="20"/>
            <w:szCs w:val="20"/>
            <w:u w:val="single"/>
            <w:rtl w:val="0"/>
          </w:rPr>
          <w:t xml:space="preserve">https://www.linkedin.com/company/sophos/</w:t>
        </w:r>
      </w:hyperlink>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pPr>
    <w:r w:rsidDel="00000000" w:rsidR="00000000" w:rsidRPr="00000000">
      <w:rPr>
        <w:rFonts w:ascii="Open Sans" w:cs="Open Sans" w:eastAsia="Open Sans" w:hAnsi="Open Sans"/>
      </w:rPr>
      <w:drawing>
        <wp:inline distB="114300" distT="114300" distL="114300" distR="114300">
          <wp:extent cx="2095500" cy="35615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95500" cy="35615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SophosLatAm" TargetMode="External"/><Relationship Id="rId10" Type="http://schemas.openxmlformats.org/officeDocument/2006/relationships/hyperlink" Target="https://www.facebook.com/SophosLatam/" TargetMode="External"/><Relationship Id="rId13" Type="http://schemas.openxmlformats.org/officeDocument/2006/relationships/header" Target="header1.xml"/><Relationship Id="rId12" Type="http://schemas.openxmlformats.org/officeDocument/2006/relationships/hyperlink" Target="https://www.linkedin.com/company/sopho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phos.com/en-us.aspx" TargetMode="External"/><Relationship Id="rId5" Type="http://schemas.openxmlformats.org/officeDocument/2006/relationships/styles" Target="styles.xml"/><Relationship Id="rId6" Type="http://schemas.openxmlformats.org/officeDocument/2006/relationships/hyperlink" Target="https://sophosmx.prezly.com/sophos-lanza-la-unica-solucion-xdr-que-integra-la-seguridad-de-endpoints-servidores-firewalls-y-correo-electronico" TargetMode="External"/><Relationship Id="rId7" Type="http://schemas.openxmlformats.org/officeDocument/2006/relationships/hyperlink" Target="https://www.sophos.com/es-es/products/endpoint-antivirus.aspx?gclsrc=aw.ds&amp;&amp;cmp=77840&amp;utm_campaign=GPD-2020-AMER-LATAM-PaidSearch-Google-SCH-B-Product-Intercept-X-DG-77840&amp;utm_medium=cpc&amp;utm_content=B_Product_Intercept-X&amp;utm_term=intercept+x+sophos&amp;utm_source=google-search&amp;gclid=CjwKCAjw-e2EBhAhEiwAJI5jg8n92xbXtdyjkr-C2pzWRuEtVZG2nqYF6PZWVK3_OhzrCsiMtZ_mFBoCzhIQAvD_BwE" TargetMode="External"/><Relationship Id="rId8" Type="http://schemas.openxmlformats.org/officeDocument/2006/relationships/hyperlink" Target="https://www.sophos.com/es-es/products/managed-threat-response.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